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C" w:rsidRPr="00D44D8C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5135DF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Закулей</w:t>
      </w:r>
      <w:proofErr w:type="spellEnd"/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» в 2021 году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и истекшем периоде 2022 года</w:t>
      </w:r>
    </w:p>
    <w:p w:rsidR="00D44D8C" w:rsidRPr="00D44D8C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настоящего контрольного мероприятия Контрольно-счетной комиссией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2021 году и истекшем периоде 2022 года на реализацию мероприятий проекта народных инициатив в муниципа</w:t>
      </w:r>
      <w:r w:rsidR="005135DF">
        <w:rPr>
          <w:rFonts w:ascii="Times New Roman" w:eastAsia="Calibri" w:hAnsi="Times New Roman" w:cs="Times New Roman"/>
          <w:sz w:val="28"/>
          <w:szCs w:val="28"/>
          <w:lang w:eastAsia="ru-RU"/>
        </w:rPr>
        <w:t>льном образовании «</w:t>
      </w:r>
      <w:proofErr w:type="spellStart"/>
      <w:r w:rsidR="005135DF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с объемом пр</w:t>
      </w:r>
      <w:r w:rsidR="0085552A">
        <w:rPr>
          <w:rFonts w:ascii="Times New Roman" w:eastAsia="Calibri" w:hAnsi="Times New Roman" w:cs="Times New Roman"/>
          <w:sz w:val="28"/>
          <w:szCs w:val="28"/>
          <w:lang w:eastAsia="ru-RU"/>
        </w:rPr>
        <w:t>оверенных средств в сумме 630,8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proofErr w:type="gramEnd"/>
    </w:p>
    <w:p w:rsidR="00D44D8C" w:rsidRDefault="00D44D8C" w:rsidP="00D44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="00EE65C4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 фонда </w:t>
      </w:r>
      <w:proofErr w:type="spell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Иркутской области</w:t>
      </w:r>
      <w:r w:rsidR="00855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2021 году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использованы в полном объеме в установленный положением срок. Работы по мероприяти</w:t>
      </w:r>
      <w:r w:rsidR="00C92496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</w:t>
      </w:r>
      <w:r w:rsidR="00DA3A7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</w:t>
      </w:r>
      <w:r w:rsidR="00DA3A7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объеме.</w:t>
      </w:r>
      <w:r w:rsidR="00B63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496">
        <w:rPr>
          <w:rFonts w:ascii="Times New Roman" w:eastAsia="Calibri" w:hAnsi="Times New Roman" w:cs="Times New Roman"/>
          <w:sz w:val="28"/>
          <w:szCs w:val="28"/>
          <w:lang w:eastAsia="ru-RU"/>
        </w:rPr>
        <w:t>На момент проверки в</w:t>
      </w:r>
      <w:r w:rsidR="00B63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истекшем периоде 2022 года</w:t>
      </w:r>
      <w:r w:rsidR="00C92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субсидия</w:t>
      </w:r>
      <w:r w:rsidR="00C92496"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реализацию мероприятий перечня проектов народных инициатив</w:t>
      </w:r>
      <w:r w:rsidR="00C92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муниципального образования не доведена.</w:t>
      </w:r>
    </w:p>
    <w:p w:rsidR="000F7B20" w:rsidRDefault="000F7B20" w:rsidP="000F7B2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 контрольного мероприятия было выявлено, что</w:t>
      </w:r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ероприятие перечня проектов народных инициатив на 2021 год было утверждено на приобретение и установку котла для системы теплоснабжения МКУ «КДЦ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», фактически бюджетные средства были направлены только на приобретение котла для системы теплоснабжения МКУ «КДЦ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представленной пояснительной главы администрации (исх. № 580 от </w:t>
      </w:r>
      <w:smartTag w:uri="urn:schemas-microsoft-com:office:smarttags" w:element="date">
        <w:smartTagPr>
          <w:attr w:name="ls" w:val="trans"/>
          <w:attr w:name="Month" w:val="07"/>
          <w:attr w:name="Day" w:val="14"/>
          <w:attr w:name="Year" w:val="2022"/>
        </w:smartTagPr>
        <w:r w:rsidRPr="000F7B2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14.07.2022</w:t>
        </w:r>
      </w:smartTag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 Администрация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 поясняет, что в связи с ростом цен денежные средства, выделенные на реализацию мероприятий перечня проектов народных инициатив на 2021 год, хватило только на приобретение котл</w:t>
      </w:r>
      <w:proofErr w:type="gram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а, установка проводилась своими силами.</w:t>
      </w:r>
    </w:p>
    <w:p w:rsidR="000F7B20" w:rsidRPr="000F7B20" w:rsidRDefault="000F7B20" w:rsidP="000F7B20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 1 приложения 3 Положения о предоставлении субсидий, приобретенный Котел был поставлен на учет Администрации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 с балансовой стоимостью 218 200,00 рублей (выписка из реестра муниципального имущества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»), фактически установлен в здании МКУ «КДЦ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». В ходе контрольного мероприятия нарушение устранено: Администрации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 передала котел для системы теплоснабжения на баланс МКУ «КДЦ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 (распоряжение Администрации МО «</w:t>
      </w:r>
      <w:proofErr w:type="spellStart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Закулей</w:t>
      </w:r>
      <w:proofErr w:type="spellEnd"/>
      <w:r w:rsidRPr="000F7B20">
        <w:rPr>
          <w:rFonts w:ascii="Times New Roman" w:eastAsia="Calibri" w:hAnsi="Times New Roman" w:cs="Times New Roman"/>
          <w:sz w:val="28"/>
          <w:szCs w:val="28"/>
          <w:lang w:eastAsia="ru-RU"/>
        </w:rPr>
        <w:t>» № 33 от 13.07.2022 г.).</w:t>
      </w:r>
    </w:p>
    <w:p w:rsidR="00D44D8C" w:rsidRPr="00D44D8C" w:rsidRDefault="00D44D8C" w:rsidP="00D44D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F7B20"/>
    <w:rsid w:val="005135DF"/>
    <w:rsid w:val="0085552A"/>
    <w:rsid w:val="00B63D3B"/>
    <w:rsid w:val="00BB6654"/>
    <w:rsid w:val="00C26D49"/>
    <w:rsid w:val="00C92496"/>
    <w:rsid w:val="00D44D8C"/>
    <w:rsid w:val="00D85715"/>
    <w:rsid w:val="00DA3A74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2022-10-03T06:54:00Z</dcterms:created>
  <dcterms:modified xsi:type="dcterms:W3CDTF">2022-10-03T08:54:00Z</dcterms:modified>
</cp:coreProperties>
</file>